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3925" w14:textId="045D5C6E" w:rsidR="00283F1B" w:rsidRDefault="007349F2" w:rsidP="00FD02C8">
      <w:pPr>
        <w:spacing w:after="0"/>
        <w:jc w:val="both"/>
        <w:rPr>
          <w:rFonts w:cstheme="minorHAnsi"/>
        </w:rPr>
      </w:pPr>
      <w:r w:rsidRPr="002B6B4E">
        <w:rPr>
          <w:rFonts w:cstheme="minorHAnsi"/>
          <w:lang w:eastAsia="pl-PL"/>
        </w:rPr>
        <w:t>Uniwersytet Medyczny im. Karola Marcinkowskiego w Poznaniu</w:t>
      </w:r>
      <w:r w:rsidR="00000695">
        <w:rPr>
          <w:rFonts w:cstheme="minorHAnsi"/>
          <w:lang w:eastAsia="pl-PL"/>
        </w:rPr>
        <w:t xml:space="preserve"> </w:t>
      </w:r>
      <w:r>
        <w:rPr>
          <w:rFonts w:cstheme="minorHAnsi"/>
          <w:lang w:eastAsia="pl-PL"/>
        </w:rPr>
        <w:t xml:space="preserve">realizuje projekt </w:t>
      </w:r>
      <w:r w:rsidR="00283F1B">
        <w:rPr>
          <w:rFonts w:cstheme="minorHAnsi"/>
          <w:lang w:eastAsia="pl-PL"/>
        </w:rPr>
        <w:t>„</w:t>
      </w:r>
      <w:r w:rsidR="00FD02C8" w:rsidRPr="00FD02C8">
        <w:rPr>
          <w:rFonts w:cstheme="minorHAnsi"/>
        </w:rPr>
        <w:t>LEIA-HF: Levosimendan In Ambulatory Heart Failure</w:t>
      </w:r>
      <w:r w:rsidR="00FD02C8">
        <w:rPr>
          <w:rFonts w:cstheme="minorHAnsi"/>
        </w:rPr>
        <w:t xml:space="preserve"> </w:t>
      </w:r>
      <w:r w:rsidR="00FD02C8" w:rsidRPr="00FD02C8">
        <w:rPr>
          <w:rFonts w:cstheme="minorHAnsi"/>
        </w:rPr>
        <w:t>Patients</w:t>
      </w:r>
      <w:r w:rsidR="00283F1B">
        <w:rPr>
          <w:rFonts w:cstheme="minorHAnsi"/>
        </w:rPr>
        <w:t>”.</w:t>
      </w:r>
    </w:p>
    <w:p w14:paraId="2631918A" w14:textId="77777777" w:rsidR="00283F1B" w:rsidRDefault="00283F1B" w:rsidP="00283F1B">
      <w:pPr>
        <w:spacing w:after="0"/>
        <w:jc w:val="both"/>
        <w:rPr>
          <w:rFonts w:cstheme="minorHAnsi"/>
          <w:lang w:eastAsia="pl-PL"/>
        </w:rPr>
      </w:pPr>
    </w:p>
    <w:p w14:paraId="69CC4BA0" w14:textId="23542227" w:rsidR="00283F1B" w:rsidRDefault="00283F1B" w:rsidP="00283F1B">
      <w:pPr>
        <w:spacing w:after="0"/>
        <w:jc w:val="both"/>
        <w:rPr>
          <w:rFonts w:cstheme="minorHAnsi"/>
          <w:lang w:eastAsia="pl-PL"/>
        </w:rPr>
      </w:pPr>
      <w:r>
        <w:rPr>
          <w:rFonts w:cstheme="minorHAnsi"/>
          <w:lang w:eastAsia="pl-PL"/>
        </w:rPr>
        <w:t>Projekt realizowany jest przez Konsorcjum w składzie:</w:t>
      </w:r>
    </w:p>
    <w:p w14:paraId="5C1361B9" w14:textId="3C209036" w:rsidR="00283F1B" w:rsidRPr="00283F1B" w:rsidRDefault="00FD02C8" w:rsidP="00283F1B">
      <w:pPr>
        <w:pStyle w:val="Akapitzlist"/>
        <w:numPr>
          <w:ilvl w:val="0"/>
          <w:numId w:val="3"/>
        </w:numPr>
        <w:spacing w:after="0"/>
        <w:rPr>
          <w:rFonts w:cstheme="minorHAnsi"/>
          <w:lang w:eastAsia="pl-PL"/>
        </w:rPr>
      </w:pPr>
      <w:r w:rsidRPr="00FD02C8">
        <w:rPr>
          <w:rFonts w:cstheme="minorHAnsi"/>
          <w:lang w:eastAsia="pl-PL"/>
        </w:rPr>
        <w:t>Uniwersytet</w:t>
      </w:r>
      <w:r>
        <w:rPr>
          <w:rFonts w:cstheme="minorHAnsi"/>
          <w:lang w:eastAsia="pl-PL"/>
        </w:rPr>
        <w:t xml:space="preserve"> </w:t>
      </w:r>
      <w:r w:rsidRPr="00FD02C8">
        <w:rPr>
          <w:rFonts w:cstheme="minorHAnsi"/>
          <w:lang w:eastAsia="pl-PL"/>
        </w:rPr>
        <w:t xml:space="preserve">Medyczny w Białymstoku </w:t>
      </w:r>
      <w:r w:rsidR="00283F1B" w:rsidRPr="00283F1B">
        <w:rPr>
          <w:rFonts w:cstheme="minorHAnsi"/>
          <w:lang w:eastAsia="pl-PL"/>
        </w:rPr>
        <w:t>(Lider)</w:t>
      </w:r>
    </w:p>
    <w:p w14:paraId="6E98D5AA" w14:textId="60973BFF" w:rsidR="00283F1B" w:rsidRDefault="00FD02C8" w:rsidP="00283F1B">
      <w:pPr>
        <w:pStyle w:val="Akapitzlist"/>
        <w:numPr>
          <w:ilvl w:val="0"/>
          <w:numId w:val="3"/>
        </w:numPr>
        <w:spacing w:after="0"/>
        <w:rPr>
          <w:rFonts w:cstheme="minorHAnsi"/>
          <w:lang w:eastAsia="pl-PL"/>
        </w:rPr>
      </w:pPr>
      <w:r w:rsidRPr="00FD02C8">
        <w:rPr>
          <w:rFonts w:cstheme="minorHAnsi"/>
          <w:lang w:eastAsia="pl-PL"/>
        </w:rPr>
        <w:t xml:space="preserve">Uniwersytet Opolski </w:t>
      </w:r>
      <w:r w:rsidR="00283F1B" w:rsidRPr="00283F1B">
        <w:rPr>
          <w:rFonts w:cstheme="minorHAnsi"/>
          <w:lang w:eastAsia="pl-PL"/>
        </w:rPr>
        <w:t>(</w:t>
      </w:r>
      <w:r w:rsidR="00203A12">
        <w:rPr>
          <w:rFonts w:cstheme="minorHAnsi"/>
          <w:lang w:eastAsia="pl-PL"/>
        </w:rPr>
        <w:t>Konsorcjant</w:t>
      </w:r>
      <w:r w:rsidR="00283F1B" w:rsidRPr="00283F1B">
        <w:rPr>
          <w:rFonts w:cstheme="minorHAnsi"/>
          <w:lang w:eastAsia="pl-PL"/>
        </w:rPr>
        <w:t>)</w:t>
      </w:r>
    </w:p>
    <w:p w14:paraId="46C8044E" w14:textId="7FFB95FE" w:rsidR="00FD02C8" w:rsidRPr="00283F1B" w:rsidRDefault="00FD02C8" w:rsidP="00283F1B">
      <w:pPr>
        <w:pStyle w:val="Akapitzlist"/>
        <w:numPr>
          <w:ilvl w:val="0"/>
          <w:numId w:val="3"/>
        </w:numPr>
        <w:spacing w:after="0"/>
        <w:rPr>
          <w:rFonts w:cstheme="minorHAnsi"/>
          <w:lang w:eastAsia="pl-PL"/>
        </w:rPr>
      </w:pPr>
      <w:r w:rsidRPr="00FD02C8">
        <w:rPr>
          <w:rFonts w:cstheme="minorHAnsi"/>
          <w:lang w:eastAsia="pl-PL"/>
        </w:rPr>
        <w:t>Uniwersytet Medyczny w Łodzi</w:t>
      </w:r>
      <w:r w:rsidR="00203A12">
        <w:rPr>
          <w:rFonts w:cstheme="minorHAnsi"/>
          <w:lang w:eastAsia="pl-PL"/>
        </w:rPr>
        <w:t xml:space="preserve"> </w:t>
      </w:r>
      <w:r w:rsidR="00203A12" w:rsidRPr="00283F1B">
        <w:rPr>
          <w:rFonts w:cstheme="minorHAnsi"/>
          <w:lang w:eastAsia="pl-PL"/>
        </w:rPr>
        <w:t>(</w:t>
      </w:r>
      <w:r w:rsidR="00203A12">
        <w:rPr>
          <w:rFonts w:cstheme="minorHAnsi"/>
          <w:lang w:eastAsia="pl-PL"/>
        </w:rPr>
        <w:t>Konsorcjant</w:t>
      </w:r>
      <w:r w:rsidR="00203A12" w:rsidRPr="00283F1B">
        <w:rPr>
          <w:rFonts w:cstheme="minorHAnsi"/>
          <w:lang w:eastAsia="pl-PL"/>
        </w:rPr>
        <w:t>)</w:t>
      </w:r>
    </w:p>
    <w:p w14:paraId="7849C454" w14:textId="6C331D64" w:rsidR="00283F1B" w:rsidRPr="00283F1B" w:rsidRDefault="00283F1B" w:rsidP="00283F1B">
      <w:pPr>
        <w:pStyle w:val="Akapitzlist"/>
        <w:numPr>
          <w:ilvl w:val="0"/>
          <w:numId w:val="3"/>
        </w:numPr>
        <w:spacing w:after="0"/>
        <w:rPr>
          <w:rFonts w:cstheme="minorHAnsi"/>
          <w:lang w:eastAsia="pl-PL"/>
        </w:rPr>
      </w:pPr>
      <w:r w:rsidRPr="00283F1B">
        <w:rPr>
          <w:rFonts w:cstheme="minorHAnsi"/>
          <w:lang w:eastAsia="pl-PL"/>
        </w:rPr>
        <w:t>Uniwersytet Medyczny im. Karola Marcinkowskiego w Poznaniu</w:t>
      </w:r>
      <w:r w:rsidR="00203A12">
        <w:rPr>
          <w:rFonts w:cstheme="minorHAnsi"/>
          <w:lang w:eastAsia="pl-PL"/>
        </w:rPr>
        <w:t xml:space="preserve"> </w:t>
      </w:r>
      <w:r w:rsidR="00203A12" w:rsidRPr="00283F1B">
        <w:rPr>
          <w:rFonts w:cstheme="minorHAnsi"/>
          <w:lang w:eastAsia="pl-PL"/>
        </w:rPr>
        <w:t>(</w:t>
      </w:r>
      <w:r w:rsidR="00203A12">
        <w:rPr>
          <w:rFonts w:cstheme="minorHAnsi"/>
          <w:lang w:eastAsia="pl-PL"/>
        </w:rPr>
        <w:t>Konsorcjant</w:t>
      </w:r>
      <w:r w:rsidR="00203A12" w:rsidRPr="00283F1B">
        <w:rPr>
          <w:rFonts w:cstheme="minorHAnsi"/>
          <w:lang w:eastAsia="pl-PL"/>
        </w:rPr>
        <w:t>)</w:t>
      </w:r>
    </w:p>
    <w:p w14:paraId="40FDC82C" w14:textId="6F7DC14E" w:rsidR="00283F1B" w:rsidRDefault="00203A12" w:rsidP="00283F1B">
      <w:pPr>
        <w:pStyle w:val="Akapitzlist"/>
        <w:numPr>
          <w:ilvl w:val="0"/>
          <w:numId w:val="3"/>
        </w:numPr>
        <w:spacing w:after="0"/>
        <w:rPr>
          <w:rFonts w:cstheme="minorHAnsi"/>
          <w:lang w:eastAsia="pl-PL"/>
        </w:rPr>
      </w:pPr>
      <w:r w:rsidRPr="00203A12">
        <w:rPr>
          <w:rFonts w:cstheme="minorHAnsi"/>
          <w:lang w:eastAsia="pl-PL"/>
        </w:rPr>
        <w:t xml:space="preserve">Uniwersytetem Mikołaja Kopernika w Toruniu </w:t>
      </w:r>
      <w:r w:rsidRPr="00283F1B">
        <w:rPr>
          <w:rFonts w:cstheme="minorHAnsi"/>
          <w:lang w:eastAsia="pl-PL"/>
        </w:rPr>
        <w:t>(</w:t>
      </w:r>
      <w:r>
        <w:rPr>
          <w:rFonts w:cstheme="minorHAnsi"/>
          <w:lang w:eastAsia="pl-PL"/>
        </w:rPr>
        <w:t>Konsorcjant</w:t>
      </w:r>
      <w:r w:rsidRPr="00283F1B">
        <w:rPr>
          <w:rFonts w:cstheme="minorHAnsi"/>
          <w:lang w:eastAsia="pl-PL"/>
        </w:rPr>
        <w:t>)</w:t>
      </w:r>
    </w:p>
    <w:p w14:paraId="0CACC13B" w14:textId="37DB5C9E" w:rsidR="00203A12" w:rsidRDefault="00203A12" w:rsidP="00283F1B">
      <w:pPr>
        <w:pStyle w:val="Akapitzlist"/>
        <w:numPr>
          <w:ilvl w:val="0"/>
          <w:numId w:val="3"/>
        </w:numPr>
        <w:spacing w:after="0"/>
        <w:rPr>
          <w:rFonts w:cstheme="minorHAnsi"/>
          <w:lang w:eastAsia="pl-PL"/>
        </w:rPr>
      </w:pPr>
      <w:r>
        <w:t>Narodowy Instytut Kardiologii Stefana Kardynała Wyszyńskiego - Państwowy Instytut Badawczy</w:t>
      </w:r>
      <w:r w:rsidRPr="00283F1B">
        <w:rPr>
          <w:rFonts w:cstheme="minorHAnsi"/>
          <w:lang w:eastAsia="pl-PL"/>
        </w:rPr>
        <w:t xml:space="preserve"> (</w:t>
      </w:r>
      <w:r>
        <w:rPr>
          <w:rFonts w:cstheme="minorHAnsi"/>
          <w:lang w:eastAsia="pl-PL"/>
        </w:rPr>
        <w:t>Konsorcjant</w:t>
      </w:r>
      <w:r w:rsidRPr="00283F1B">
        <w:rPr>
          <w:rFonts w:cstheme="minorHAnsi"/>
          <w:lang w:eastAsia="pl-PL"/>
        </w:rPr>
        <w:t>)</w:t>
      </w:r>
    </w:p>
    <w:p w14:paraId="07CE26D1" w14:textId="02A14337" w:rsidR="00203A12" w:rsidRDefault="00203A12" w:rsidP="00283F1B">
      <w:pPr>
        <w:pStyle w:val="Akapitzlist"/>
        <w:numPr>
          <w:ilvl w:val="0"/>
          <w:numId w:val="3"/>
        </w:numPr>
        <w:spacing w:after="0"/>
        <w:rPr>
          <w:rFonts w:cstheme="minorHAnsi"/>
          <w:lang w:eastAsia="pl-PL"/>
        </w:rPr>
      </w:pPr>
      <w:r>
        <w:t>Krakowski Szpital Specjalistyczny im. Jana Pawła II</w:t>
      </w:r>
      <w:r w:rsidRPr="00283F1B">
        <w:rPr>
          <w:rFonts w:cstheme="minorHAnsi"/>
          <w:lang w:eastAsia="pl-PL"/>
        </w:rPr>
        <w:t xml:space="preserve"> (</w:t>
      </w:r>
      <w:r>
        <w:rPr>
          <w:rFonts w:cstheme="minorHAnsi"/>
          <w:lang w:eastAsia="pl-PL"/>
        </w:rPr>
        <w:t>Konsorcjant</w:t>
      </w:r>
      <w:r w:rsidRPr="00283F1B">
        <w:rPr>
          <w:rFonts w:cstheme="minorHAnsi"/>
          <w:lang w:eastAsia="pl-PL"/>
        </w:rPr>
        <w:t>)</w:t>
      </w:r>
    </w:p>
    <w:p w14:paraId="413BD04D" w14:textId="33883D48" w:rsidR="00203A12" w:rsidRPr="00283F1B" w:rsidRDefault="00203A12" w:rsidP="00283F1B">
      <w:pPr>
        <w:pStyle w:val="Akapitzlist"/>
        <w:numPr>
          <w:ilvl w:val="0"/>
          <w:numId w:val="3"/>
        </w:numPr>
        <w:spacing w:after="0"/>
        <w:rPr>
          <w:rFonts w:cstheme="minorHAnsi"/>
          <w:lang w:eastAsia="pl-PL"/>
        </w:rPr>
      </w:pPr>
      <w:r>
        <w:t>A.O.R.N. “Azienda Ospedaliera dei Colli”</w:t>
      </w:r>
      <w:r w:rsidRPr="00283F1B">
        <w:rPr>
          <w:rFonts w:cstheme="minorHAnsi"/>
          <w:lang w:eastAsia="pl-PL"/>
        </w:rPr>
        <w:t xml:space="preserve"> (</w:t>
      </w:r>
      <w:r>
        <w:rPr>
          <w:rFonts w:cstheme="minorHAnsi"/>
          <w:lang w:eastAsia="pl-PL"/>
        </w:rPr>
        <w:t>Konsorcjant</w:t>
      </w:r>
      <w:r w:rsidRPr="00283F1B">
        <w:rPr>
          <w:rFonts w:cstheme="minorHAnsi"/>
          <w:lang w:eastAsia="pl-PL"/>
        </w:rPr>
        <w:t>)</w:t>
      </w:r>
    </w:p>
    <w:p w14:paraId="6CBD794E" w14:textId="77777777" w:rsidR="00283F1B" w:rsidRDefault="00283F1B" w:rsidP="00283F1B">
      <w:pPr>
        <w:spacing w:after="0"/>
        <w:jc w:val="both"/>
        <w:rPr>
          <w:rFonts w:cstheme="minorHAnsi"/>
          <w:lang w:eastAsia="pl-PL"/>
        </w:rPr>
      </w:pPr>
    </w:p>
    <w:p w14:paraId="5FFB3F9E" w14:textId="3F1A0BA5" w:rsidR="00A300B4" w:rsidRPr="006B51A3" w:rsidRDefault="002B6B4E" w:rsidP="00000695">
      <w:pPr>
        <w:spacing w:after="0"/>
        <w:rPr>
          <w:rFonts w:cstheme="minorHAnsi"/>
          <w:lang w:eastAsia="pl-PL"/>
        </w:rPr>
      </w:pPr>
      <w:r w:rsidRPr="006B51A3">
        <w:rPr>
          <w:rFonts w:cstheme="minorHAnsi"/>
          <w:lang w:eastAsia="pl-PL"/>
        </w:rPr>
        <w:t xml:space="preserve">Projekt </w:t>
      </w:r>
      <w:r w:rsidRPr="006B51A3">
        <w:rPr>
          <w:rFonts w:cstheme="minorHAnsi"/>
        </w:rPr>
        <w:t xml:space="preserve">finansowany jest ze środków Agencji Badań Medycznych w ramach </w:t>
      </w:r>
      <w:r w:rsidR="005754E2" w:rsidRPr="005754E2">
        <w:rPr>
          <w:rFonts w:cstheme="minorHAnsi"/>
        </w:rPr>
        <w:t>Program</w:t>
      </w:r>
      <w:r w:rsidR="005754E2">
        <w:rPr>
          <w:rFonts w:cstheme="minorHAnsi"/>
        </w:rPr>
        <w:t>u</w:t>
      </w:r>
      <w:r w:rsidR="005754E2" w:rsidRPr="005754E2">
        <w:rPr>
          <w:rFonts w:cstheme="minorHAnsi"/>
        </w:rPr>
        <w:t xml:space="preserve"> Rozwoju Badań Klinicznych</w:t>
      </w:r>
      <w:r w:rsidRPr="006B51A3">
        <w:rPr>
          <w:rFonts w:cstheme="minorHAnsi"/>
        </w:rPr>
        <w:t xml:space="preserve">, nr </w:t>
      </w:r>
      <w:r w:rsidR="005754E2" w:rsidRPr="005754E2">
        <w:rPr>
          <w:rFonts w:cstheme="minorHAnsi"/>
        </w:rPr>
        <w:t>ABM/2019/1</w:t>
      </w:r>
      <w:r w:rsidRPr="006B51A3">
        <w:rPr>
          <w:rFonts w:cstheme="minorHAnsi"/>
        </w:rPr>
        <w:t xml:space="preserve">. Numer umowy: </w:t>
      </w:r>
      <w:r w:rsidR="005754E2" w:rsidRPr="005754E2">
        <w:rPr>
          <w:rFonts w:cstheme="minorHAnsi"/>
        </w:rPr>
        <w:t>2019/ABM/01/00017</w:t>
      </w:r>
      <w:r w:rsidR="005754E2">
        <w:rPr>
          <w:rFonts w:cstheme="minorHAnsi"/>
        </w:rPr>
        <w:t>-00</w:t>
      </w:r>
      <w:r w:rsidRPr="006B51A3">
        <w:rPr>
          <w:rFonts w:cstheme="minorHAnsi"/>
        </w:rPr>
        <w:t>. Kwota dofinansowania</w:t>
      </w:r>
      <w:r w:rsidR="00283F1B" w:rsidRPr="006B51A3">
        <w:rPr>
          <w:rFonts w:cstheme="minorHAnsi"/>
        </w:rPr>
        <w:t xml:space="preserve"> projektu</w:t>
      </w:r>
      <w:r w:rsidRPr="006B51A3">
        <w:rPr>
          <w:rFonts w:cstheme="minorHAnsi"/>
        </w:rPr>
        <w:t xml:space="preserve">: </w:t>
      </w:r>
      <w:r w:rsidR="005754E2" w:rsidRPr="005754E2">
        <w:rPr>
          <w:rFonts w:cstheme="minorHAnsi"/>
        </w:rPr>
        <w:t>20 582 000,00</w:t>
      </w:r>
      <w:r w:rsidR="005754E2">
        <w:rPr>
          <w:rFonts w:cstheme="minorHAnsi"/>
        </w:rPr>
        <w:t xml:space="preserve"> zł</w:t>
      </w:r>
      <w:r w:rsidRPr="006B51A3">
        <w:rPr>
          <w:rFonts w:cstheme="minorHAnsi"/>
        </w:rPr>
        <w:t>.</w:t>
      </w:r>
      <w:r w:rsidR="00283F1B" w:rsidRPr="006B51A3">
        <w:rPr>
          <w:rFonts w:cstheme="minorHAnsi"/>
        </w:rPr>
        <w:t xml:space="preserve"> Kwota dofinansowania dla</w:t>
      </w:r>
      <w:r w:rsidR="00000695">
        <w:rPr>
          <w:rFonts w:cstheme="minorHAnsi"/>
          <w:lang w:eastAsia="pl-PL"/>
        </w:rPr>
        <w:t xml:space="preserve"> </w:t>
      </w:r>
      <w:r w:rsidR="00A300B4" w:rsidRPr="006B51A3">
        <w:rPr>
          <w:rFonts w:cstheme="minorHAnsi"/>
          <w:lang w:eastAsia="pl-PL"/>
        </w:rPr>
        <w:t>Uniwersytetu Medycznego im. Karola Marcinkowskiego w Poznaniu:</w:t>
      </w:r>
      <w:r w:rsidR="006B51A3" w:rsidRPr="006B51A3">
        <w:rPr>
          <w:rFonts w:eastAsia="Garamond" w:cstheme="minorHAnsi"/>
        </w:rPr>
        <w:t xml:space="preserve"> </w:t>
      </w:r>
      <w:r w:rsidR="005754E2">
        <w:rPr>
          <w:rFonts w:eastAsia="Garamond" w:cstheme="minorHAnsi"/>
        </w:rPr>
        <w:t>916</w:t>
      </w:r>
      <w:r w:rsidR="006B51A3" w:rsidRPr="006B51A3">
        <w:rPr>
          <w:rFonts w:eastAsia="Garamond" w:cstheme="minorHAnsi"/>
        </w:rPr>
        <w:t> </w:t>
      </w:r>
      <w:r w:rsidR="005754E2">
        <w:rPr>
          <w:rFonts w:eastAsia="Garamond" w:cstheme="minorHAnsi"/>
        </w:rPr>
        <w:t>000</w:t>
      </w:r>
      <w:r w:rsidR="006B51A3" w:rsidRPr="006B51A3">
        <w:rPr>
          <w:rFonts w:eastAsia="Garamond" w:cstheme="minorHAnsi"/>
        </w:rPr>
        <w:t>,00 zł</w:t>
      </w:r>
      <w:r w:rsidR="00000695">
        <w:rPr>
          <w:rFonts w:eastAsia="Garamond" w:cstheme="minorHAnsi"/>
        </w:rPr>
        <w:t>.</w:t>
      </w:r>
    </w:p>
    <w:p w14:paraId="3BD8EA89" w14:textId="77777777" w:rsidR="006B51A3" w:rsidRPr="002B6B4E" w:rsidRDefault="006B51A3" w:rsidP="006B51A3">
      <w:pPr>
        <w:spacing w:after="0"/>
        <w:jc w:val="both"/>
        <w:rPr>
          <w:rFonts w:cstheme="minorHAnsi"/>
          <w:lang w:eastAsia="pl-PL"/>
        </w:rPr>
      </w:pPr>
    </w:p>
    <w:p w14:paraId="18B23B80" w14:textId="77777777" w:rsidR="002B6B4E" w:rsidRPr="002B6B4E" w:rsidRDefault="002B6B4E" w:rsidP="002B6B4E">
      <w:pPr>
        <w:spacing w:after="0"/>
        <w:rPr>
          <w:rFonts w:cstheme="minorHAnsi"/>
          <w:lang w:eastAsia="pl-PL"/>
        </w:rPr>
      </w:pPr>
      <w:r w:rsidRPr="002B6B4E">
        <w:rPr>
          <w:rFonts w:cstheme="minorHAnsi"/>
          <w:lang w:eastAsia="pl-PL"/>
        </w:rPr>
        <w:t>OPIS PROJEKTU:</w:t>
      </w:r>
    </w:p>
    <w:p w14:paraId="63131A8E" w14:textId="3C43DFDE" w:rsidR="005754E2" w:rsidRPr="005754E2" w:rsidRDefault="005754E2" w:rsidP="005754E2">
      <w:pPr>
        <w:spacing w:after="0"/>
        <w:rPr>
          <w:rFonts w:cstheme="minorHAnsi"/>
          <w:lang w:eastAsia="pl-PL"/>
        </w:rPr>
      </w:pPr>
      <w:r w:rsidRPr="005754E2">
        <w:rPr>
          <w:rFonts w:cstheme="minorHAnsi"/>
          <w:lang w:eastAsia="pl-PL"/>
        </w:rPr>
        <w:t xml:space="preserve">Niewydolność serca (NS) jest obecnie największym problemem epidemiologicznym i terapeutycznym w kardiologii. </w:t>
      </w:r>
      <w:r w:rsidR="002B48F1">
        <w:rPr>
          <w:rFonts w:cstheme="minorHAnsi"/>
          <w:lang w:eastAsia="pl-PL"/>
        </w:rPr>
        <w:t>Według niedawnych danych NFZ liczbę osób z NS</w:t>
      </w:r>
      <w:r w:rsidRPr="005754E2">
        <w:rPr>
          <w:rFonts w:cstheme="minorHAnsi"/>
          <w:lang w:eastAsia="pl-PL"/>
        </w:rPr>
        <w:t xml:space="preserve"> w Polsce szacuje się na ok. </w:t>
      </w:r>
      <w:r w:rsidR="002B48F1">
        <w:rPr>
          <w:rFonts w:cstheme="minorHAnsi"/>
          <w:lang w:eastAsia="pl-PL"/>
        </w:rPr>
        <w:t>1,2 mln</w:t>
      </w:r>
      <w:r w:rsidRPr="005754E2">
        <w:rPr>
          <w:rFonts w:cstheme="minorHAnsi"/>
          <w:lang w:eastAsia="pl-PL"/>
        </w:rPr>
        <w:t xml:space="preserve">. Chorzy z NS są obciążeni wysokim ryzykiem zgonu oraz nawracających zaostrzeń, które powodują konieczność hospitalizacji. Liczba zachorowań i hospitalizacji z powodu NS wzrosła w ostatnich latach i szacuje się, że ten trend będzie się nadal utrzymywał. W 2018 liczba hospitalizacji z powodu NS wyniosła około 240 tysięcy. Roczna śmiertelność po hospitalizacji z powodu NS wynosi </w:t>
      </w:r>
      <w:r w:rsidR="002B48F1">
        <w:rPr>
          <w:rFonts w:cstheme="minorHAnsi"/>
          <w:lang w:eastAsia="pl-PL"/>
        </w:rPr>
        <w:t xml:space="preserve">ok. </w:t>
      </w:r>
      <w:r w:rsidRPr="005754E2">
        <w:rPr>
          <w:rFonts w:cstheme="minorHAnsi"/>
          <w:lang w:eastAsia="pl-PL"/>
        </w:rPr>
        <w:t xml:space="preserve">15%, zaś w ciągu 5 lat umiera połowa chorych. Częstość rehospitalizacji z powodu NS wynosi </w:t>
      </w:r>
      <w:r w:rsidR="002B48F1">
        <w:rPr>
          <w:rFonts w:cstheme="minorHAnsi"/>
          <w:lang w:eastAsia="pl-PL"/>
        </w:rPr>
        <w:t xml:space="preserve">ok. </w:t>
      </w:r>
      <w:r w:rsidRPr="005754E2">
        <w:rPr>
          <w:rFonts w:cstheme="minorHAnsi"/>
          <w:lang w:eastAsia="pl-PL"/>
        </w:rPr>
        <w:t>25% rocznie.</w:t>
      </w:r>
    </w:p>
    <w:p w14:paraId="6EEEA5DB" w14:textId="77777777" w:rsidR="005754E2" w:rsidRPr="005754E2" w:rsidRDefault="005754E2" w:rsidP="005754E2">
      <w:pPr>
        <w:spacing w:after="0"/>
        <w:rPr>
          <w:rFonts w:cstheme="minorHAnsi"/>
          <w:lang w:eastAsia="pl-PL"/>
        </w:rPr>
      </w:pPr>
    </w:p>
    <w:p w14:paraId="545DAE74" w14:textId="77777777" w:rsidR="005754E2" w:rsidRPr="005754E2" w:rsidRDefault="005754E2" w:rsidP="005754E2">
      <w:pPr>
        <w:spacing w:after="0"/>
        <w:rPr>
          <w:rFonts w:cstheme="minorHAnsi"/>
          <w:lang w:eastAsia="pl-PL"/>
        </w:rPr>
      </w:pPr>
      <w:r w:rsidRPr="005754E2">
        <w:rPr>
          <w:rFonts w:cstheme="minorHAnsi"/>
          <w:lang w:eastAsia="pl-PL"/>
        </w:rPr>
        <w:t>Wielu chorych jest wielokrotnie hospitalizowanych, a każde kolejne zaostrzenie zwiększa ryzyko zgonu, które w ciężkiej postaci NS dochodzi do 50%. Dlatego bardzo ważne są działania związane z profilaktyką wtórną zaostrzeń NS. Pomimo stosowania najnowszej farmakoterapii zalecanej przez ESC, chorzy nadal wracają do szpitali z objawami ostrej niewydolności serca. Szansą dla nich, podpartą zachęcającymi wstępnymi wynikami badań, może być powtarzane stosowanie levosimendanu. Podstawową odrębnością levosimendanu, wyróżniającą go na tle leków inotropowo-dodatnich, jest zmniejszanie wydatku energetycznego serca w przeliczeniu na efektywność skurczu, niezwiększanie zapotrzebowania na tlen, działanie wazodylatacyjne i kardioprotekcyjne.</w:t>
      </w:r>
    </w:p>
    <w:p w14:paraId="28FA8790" w14:textId="77777777" w:rsidR="005754E2" w:rsidRPr="005754E2" w:rsidRDefault="005754E2" w:rsidP="005754E2">
      <w:pPr>
        <w:spacing w:after="0"/>
        <w:rPr>
          <w:rFonts w:cstheme="minorHAnsi"/>
          <w:lang w:eastAsia="pl-PL"/>
        </w:rPr>
      </w:pPr>
    </w:p>
    <w:p w14:paraId="5F91136E" w14:textId="19596DB5" w:rsidR="005754E2" w:rsidRPr="005754E2" w:rsidRDefault="005754E2" w:rsidP="005754E2">
      <w:pPr>
        <w:spacing w:after="0"/>
        <w:rPr>
          <w:rFonts w:cstheme="minorHAnsi"/>
          <w:lang w:eastAsia="pl-PL"/>
        </w:rPr>
      </w:pPr>
      <w:r w:rsidRPr="005754E2">
        <w:rPr>
          <w:rFonts w:cstheme="minorHAnsi"/>
          <w:lang w:eastAsia="pl-PL"/>
        </w:rPr>
        <w:t xml:space="preserve"> Badanie LEIA-HF (LEvosimendan In Ambulatory Heart Failure patients) ma na celu określenie skuteczności powtarzanych wlewów levosimendanu u ambulatoryjnych pacjentów z zaawansowaną skurczową niewydolnością serca. Do badania zrandomizowanych zostanie 350 pacjentów (175 do grupy leczonej levosimendanem i 175 do placebo, łącznie w 12 ośrodkach).</w:t>
      </w:r>
      <w:r>
        <w:rPr>
          <w:rFonts w:cstheme="minorHAnsi"/>
          <w:lang w:eastAsia="pl-PL"/>
        </w:rPr>
        <w:t xml:space="preserve"> </w:t>
      </w:r>
      <w:r w:rsidRPr="005754E2">
        <w:rPr>
          <w:rFonts w:cstheme="minorHAnsi"/>
          <w:lang w:eastAsia="pl-PL"/>
        </w:rPr>
        <w:t>Zalety badania LEIA-HF polegają na przyjęciu „twardego” pierwszorzędowego punktu końcowego przy odpowiednio licznej grupie badanej, długim czasie obserwacji i podawaniu levosimendanu/placebo przez cały 12-to miesięczny okres trwania zasadniczej fazy badania, jak również na innowacyjnej II fazie, pozwalającej ocenić bezpieczeństwo zaprzestania leczenia.</w:t>
      </w:r>
    </w:p>
    <w:p w14:paraId="5BA3463D" w14:textId="77777777" w:rsidR="005754E2" w:rsidRPr="005754E2" w:rsidRDefault="005754E2" w:rsidP="005754E2">
      <w:pPr>
        <w:spacing w:after="0"/>
        <w:rPr>
          <w:rFonts w:cstheme="minorHAnsi"/>
          <w:lang w:eastAsia="pl-PL"/>
        </w:rPr>
      </w:pPr>
    </w:p>
    <w:p w14:paraId="2B72F46F" w14:textId="740E5923" w:rsidR="00E172F6" w:rsidRPr="006B51A3" w:rsidRDefault="005754E2" w:rsidP="005754E2">
      <w:pPr>
        <w:spacing w:after="0"/>
        <w:rPr>
          <w:rFonts w:cstheme="minorHAnsi"/>
          <w:color w:val="000000"/>
        </w:rPr>
      </w:pPr>
      <w:r w:rsidRPr="005754E2">
        <w:rPr>
          <w:rFonts w:cstheme="minorHAnsi"/>
          <w:lang w:eastAsia="pl-PL"/>
        </w:rPr>
        <w:lastRenderedPageBreak/>
        <w:t>Przy pozytywnych wynikach LEIA-HF krótkookresowy efekt zdrowotny w porównaniu do obecnego standardu leczenia to uchronienie w ciągu roku w Polsce 3750 osób przed śmiercią lub zaostrzeniem niewydolności serca i pobytem w szpitalu. W perspektywie długookresowej, skuteczne leczenie levosimendanem pozwoli zahamować progresję NS, wydłuży przeciętną długość życia po rozpoznaniu NS oraz poprawi jakość życia. Jednocześnie pozwoli wielu chorym dotrwać do transplantacji serca lub wszczepienia wspomagania krążenia.</w:t>
      </w:r>
    </w:p>
    <w:p w14:paraId="35E957B9" w14:textId="77777777" w:rsidR="006B51A3" w:rsidRDefault="006B51A3" w:rsidP="00674D76">
      <w:pPr>
        <w:spacing w:after="0"/>
        <w:rPr>
          <w:rFonts w:ascii="Calibri" w:hAnsi="Calibri" w:cs="Calibri"/>
        </w:rPr>
      </w:pPr>
    </w:p>
    <w:p w14:paraId="7E6512AE" w14:textId="77777777" w:rsidR="006B51A3" w:rsidRPr="00CC318A" w:rsidRDefault="006B51A3" w:rsidP="00674D76">
      <w:pPr>
        <w:spacing w:after="0"/>
        <w:rPr>
          <w:rFonts w:ascii="Calibri" w:hAnsi="Calibri" w:cs="Calibri"/>
        </w:rPr>
      </w:pPr>
    </w:p>
    <w:sectPr w:rsidR="006B51A3" w:rsidRPr="00CC318A" w:rsidSect="002B6B4E">
      <w:headerReference w:type="default" r:id="rId7"/>
      <w:footerReference w:type="default" r:id="rId8"/>
      <w:pgSz w:w="11906" w:h="16838"/>
      <w:pgMar w:top="1417" w:right="1417" w:bottom="1417" w:left="1417" w:header="142" w:footer="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9B00" w14:textId="77777777" w:rsidR="00513930" w:rsidRDefault="00513930" w:rsidP="00FF02A3">
      <w:pPr>
        <w:spacing w:after="0" w:line="240" w:lineRule="auto"/>
      </w:pPr>
      <w:r>
        <w:separator/>
      </w:r>
    </w:p>
  </w:endnote>
  <w:endnote w:type="continuationSeparator" w:id="0">
    <w:p w14:paraId="7A53B1E7" w14:textId="77777777" w:rsidR="00513930" w:rsidRDefault="00513930"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B3F8" w14:textId="041B9D88" w:rsidR="00CC1B42" w:rsidRDefault="00CC1B42" w:rsidP="00CC1B4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ED1C" w14:textId="77777777" w:rsidR="00513930" w:rsidRDefault="00513930" w:rsidP="00FF02A3">
      <w:pPr>
        <w:spacing w:after="0" w:line="240" w:lineRule="auto"/>
      </w:pPr>
      <w:r>
        <w:separator/>
      </w:r>
    </w:p>
  </w:footnote>
  <w:footnote w:type="continuationSeparator" w:id="0">
    <w:p w14:paraId="71315551" w14:textId="77777777" w:rsidR="00513930" w:rsidRDefault="00513930"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B4EE" w14:textId="711A3B10" w:rsidR="00C03129" w:rsidRDefault="00FD02C8">
    <w:pPr>
      <w:pStyle w:val="Nagwek"/>
    </w:pPr>
    <w:r w:rsidRPr="00FD02C8">
      <w:rPr>
        <w:noProof/>
      </w:rPr>
      <w:drawing>
        <wp:inline distT="0" distB="0" distL="0" distR="0" wp14:anchorId="52607EE3" wp14:editId="7DF668AA">
          <wp:extent cx="5760720" cy="6191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55762"/>
                  <a:stretch/>
                </pic:blipFill>
                <pic:spPr bwMode="auto">
                  <a:xfrm>
                    <a:off x="0" y="0"/>
                    <a:ext cx="5760720" cy="619125"/>
                  </a:xfrm>
                  <a:prstGeom prst="rect">
                    <a:avLst/>
                  </a:prstGeom>
                  <a:noFill/>
                  <a:ln>
                    <a:noFill/>
                  </a:ln>
                  <a:extLst>
                    <a:ext uri="{53640926-AAD7-44D8-BBD7-CCE9431645EC}">
                      <a14:shadowObscured xmlns:a14="http://schemas.microsoft.com/office/drawing/2010/main"/>
                    </a:ext>
                  </a:extLst>
                </pic:spPr>
              </pic:pic>
            </a:graphicData>
          </a:graphic>
        </wp:inline>
      </w:drawing>
    </w:r>
  </w:p>
  <w:p w14:paraId="71603F7A" w14:textId="4A3BDCC1" w:rsidR="00FD02C8" w:rsidRPr="00424DDB" w:rsidRDefault="00FD02C8" w:rsidP="00FD02C8">
    <w:pPr>
      <w:pStyle w:val="Nagwek"/>
      <w:jc w:val="center"/>
      <w:rPr>
        <w:sz w:val="20"/>
        <w:szCs w:val="20"/>
        <w:lang w:val="en-US"/>
      </w:rPr>
    </w:pPr>
    <w:bookmarkStart w:id="0" w:name="_Hlk117771116"/>
    <w:bookmarkStart w:id="1" w:name="_Hlk117771117"/>
    <w:bookmarkStart w:id="2" w:name="_Hlk117771118"/>
    <w:bookmarkStart w:id="3" w:name="_Hlk117771119"/>
    <w:bookmarkStart w:id="4" w:name="_Hlk117771120"/>
    <w:bookmarkStart w:id="5" w:name="_Hlk117771121"/>
    <w:bookmarkStart w:id="6" w:name="_Hlk117771122"/>
    <w:bookmarkStart w:id="7" w:name="_Hlk117771123"/>
    <w:bookmarkStart w:id="8" w:name="_Hlk117844805"/>
    <w:bookmarkStart w:id="9" w:name="_Hlk117844806"/>
    <w:bookmarkStart w:id="10" w:name="_Hlk117850454"/>
    <w:bookmarkStart w:id="11" w:name="_Hlk117850455"/>
    <w:bookmarkStart w:id="12" w:name="_Hlk117850457"/>
    <w:bookmarkStart w:id="13" w:name="_Hlk117850458"/>
    <w:bookmarkStart w:id="14" w:name="_Hlk117850459"/>
    <w:bookmarkStart w:id="15" w:name="_Hlk117850460"/>
    <w:r w:rsidRPr="00424DDB">
      <w:rPr>
        <w:sz w:val="20"/>
        <w:szCs w:val="20"/>
        <w:lang w:val="en-US"/>
      </w:rPr>
      <w:t>„LEIA-HF: Levosimendan In Ambulatory Heart Failure Patients”</w:t>
    </w:r>
  </w:p>
  <w:p w14:paraId="1658D804" w14:textId="17641397" w:rsidR="00FD02C8" w:rsidRPr="00FD02C8" w:rsidRDefault="00FD02C8" w:rsidP="00FD02C8">
    <w:pPr>
      <w:pStyle w:val="Nagwek"/>
      <w:jc w:val="center"/>
      <w:rPr>
        <w:sz w:val="20"/>
        <w:szCs w:val="20"/>
      </w:rPr>
    </w:pPr>
    <w:r w:rsidRPr="00FD02C8">
      <w:rPr>
        <w:sz w:val="20"/>
        <w:szCs w:val="20"/>
      </w:rPr>
      <w:t xml:space="preserve">Projekt finansowany przez Agencję Badań Medycznych,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FD02C8">
      <w:rPr>
        <w:sz w:val="20"/>
        <w:szCs w:val="20"/>
      </w:rPr>
      <w:t>nr 2019/ABM/01/00017</w:t>
    </w:r>
  </w:p>
  <w:p w14:paraId="7A397BFF" w14:textId="77777777" w:rsidR="00FD02C8" w:rsidRDefault="00FD02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7DB8"/>
    <w:multiLevelType w:val="multilevel"/>
    <w:tmpl w:val="C396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B6F71"/>
    <w:multiLevelType w:val="multilevel"/>
    <w:tmpl w:val="0252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E7FAA"/>
    <w:multiLevelType w:val="hybridMultilevel"/>
    <w:tmpl w:val="F9723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B8"/>
    <w:rsid w:val="00000695"/>
    <w:rsid w:val="000A6687"/>
    <w:rsid w:val="00102270"/>
    <w:rsid w:val="00203A12"/>
    <w:rsid w:val="002114B3"/>
    <w:rsid w:val="00283F1B"/>
    <w:rsid w:val="002B48F1"/>
    <w:rsid w:val="002B6B4E"/>
    <w:rsid w:val="002D18DD"/>
    <w:rsid w:val="003B214E"/>
    <w:rsid w:val="00402D9D"/>
    <w:rsid w:val="00424DDB"/>
    <w:rsid w:val="00513930"/>
    <w:rsid w:val="005754E2"/>
    <w:rsid w:val="00650CE4"/>
    <w:rsid w:val="00674D76"/>
    <w:rsid w:val="006B51A3"/>
    <w:rsid w:val="006F136F"/>
    <w:rsid w:val="007349F2"/>
    <w:rsid w:val="008554CF"/>
    <w:rsid w:val="00864BE1"/>
    <w:rsid w:val="008B413F"/>
    <w:rsid w:val="008F2281"/>
    <w:rsid w:val="00A114D3"/>
    <w:rsid w:val="00A300B4"/>
    <w:rsid w:val="00A53B33"/>
    <w:rsid w:val="00A65EA2"/>
    <w:rsid w:val="00A8362B"/>
    <w:rsid w:val="00A9110A"/>
    <w:rsid w:val="00AD0DFB"/>
    <w:rsid w:val="00B74EF2"/>
    <w:rsid w:val="00B94BFF"/>
    <w:rsid w:val="00C03129"/>
    <w:rsid w:val="00C82F01"/>
    <w:rsid w:val="00CC1B42"/>
    <w:rsid w:val="00CC318A"/>
    <w:rsid w:val="00CD036D"/>
    <w:rsid w:val="00CE7F08"/>
    <w:rsid w:val="00D3153F"/>
    <w:rsid w:val="00D50BD4"/>
    <w:rsid w:val="00D94D74"/>
    <w:rsid w:val="00E117E3"/>
    <w:rsid w:val="00E172F6"/>
    <w:rsid w:val="00E40DB8"/>
    <w:rsid w:val="00E67D88"/>
    <w:rsid w:val="00EE1F56"/>
    <w:rsid w:val="00F35154"/>
    <w:rsid w:val="00FA6B48"/>
    <w:rsid w:val="00FD02C8"/>
    <w:rsid w:val="00FD3D66"/>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C958"/>
  <w15:docId w15:val="{B5A52E1A-6A26-4731-B236-0938C719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iPriority w:val="99"/>
    <w:semiHidden/>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iPriority w:val="99"/>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styleId="Nierozpoznanawzmianka">
    <w:name w:val="Unresolved Mention"/>
    <w:basedOn w:val="Domylnaczcionkaakapitu"/>
    <w:uiPriority w:val="99"/>
    <w:semiHidden/>
    <w:unhideWhenUsed/>
    <w:rsid w:val="00FF02A3"/>
    <w:rPr>
      <w:color w:val="605E5C"/>
      <w:shd w:val="clear" w:color="auto" w:fill="E1DFDD"/>
    </w:rPr>
  </w:style>
  <w:style w:type="character" w:styleId="Odwoanieprzypisudolnego">
    <w:name w:val="footnote reference"/>
    <w:rsid w:val="00674D76"/>
    <w:rPr>
      <w:vertAlign w:val="superscript"/>
    </w:rPr>
  </w:style>
  <w:style w:type="paragraph" w:styleId="Tekstprzypisudolnego">
    <w:name w:val="footnote text"/>
    <w:basedOn w:val="Normalny"/>
    <w:link w:val="TekstprzypisudolnegoZnak"/>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74D76"/>
    <w:rPr>
      <w:rFonts w:ascii="Times New Roman" w:eastAsia="Times New Roman" w:hAnsi="Times New Roman" w:cs="Times New Roman"/>
      <w:sz w:val="20"/>
      <w:szCs w:val="20"/>
      <w:lang w:eastAsia="ar-SA"/>
    </w:rPr>
  </w:style>
  <w:style w:type="character" w:styleId="Pogrubienie">
    <w:name w:val="Strong"/>
    <w:uiPriority w:val="22"/>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8554C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erson-tytul">
    <w:name w:val="person-tytul"/>
    <w:basedOn w:val="Domylnaczcionkaakapitu"/>
    <w:rsid w:val="002B6B4E"/>
  </w:style>
  <w:style w:type="character" w:customStyle="1" w:styleId="person-name">
    <w:name w:val="person-name"/>
    <w:basedOn w:val="Domylnaczcionkaakapitu"/>
    <w:rsid w:val="002B6B4E"/>
  </w:style>
  <w:style w:type="paragraph" w:styleId="Akapitzlist">
    <w:name w:val="List Paragraph"/>
    <w:basedOn w:val="Normalny"/>
    <w:uiPriority w:val="34"/>
    <w:qFormat/>
    <w:rsid w:val="00283F1B"/>
    <w:pPr>
      <w:ind w:left="720"/>
      <w:contextualSpacing/>
    </w:pPr>
  </w:style>
  <w:style w:type="character" w:customStyle="1" w:styleId="ozzzk">
    <w:name w:val="ozzzk"/>
    <w:basedOn w:val="Domylnaczcionkaakapitu"/>
    <w:rsid w:val="00E172F6"/>
  </w:style>
  <w:style w:type="character" w:customStyle="1" w:styleId="flwlv">
    <w:name w:val="flwlv"/>
    <w:basedOn w:val="Domylnaczcionkaakapitu"/>
    <w:rsid w:val="00E172F6"/>
  </w:style>
  <w:style w:type="paragraph" w:customStyle="1" w:styleId="iivzx">
    <w:name w:val="iivzx"/>
    <w:basedOn w:val="Normalny"/>
    <w:rsid w:val="00E172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qyv1">
    <w:name w:val="lqyv1"/>
    <w:basedOn w:val="Domylnaczcionkaakapitu"/>
    <w:rsid w:val="00E172F6"/>
  </w:style>
  <w:style w:type="character" w:customStyle="1" w:styleId="contentpasted0">
    <w:name w:val="contentpasted0"/>
    <w:basedOn w:val="Domylnaczcionkaakapitu"/>
    <w:rsid w:val="00E1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4148">
      <w:bodyDiv w:val="1"/>
      <w:marLeft w:val="0"/>
      <w:marRight w:val="0"/>
      <w:marTop w:val="0"/>
      <w:marBottom w:val="0"/>
      <w:divBdr>
        <w:top w:val="none" w:sz="0" w:space="0" w:color="auto"/>
        <w:left w:val="none" w:sz="0" w:space="0" w:color="auto"/>
        <w:bottom w:val="none" w:sz="0" w:space="0" w:color="auto"/>
        <w:right w:val="none" w:sz="0" w:space="0" w:color="auto"/>
      </w:divBdr>
      <w:divsChild>
        <w:div w:id="602684874">
          <w:marLeft w:val="0"/>
          <w:marRight w:val="0"/>
          <w:marTop w:val="0"/>
          <w:marBottom w:val="0"/>
          <w:divBdr>
            <w:top w:val="none" w:sz="0" w:space="0" w:color="auto"/>
            <w:left w:val="none" w:sz="0" w:space="0" w:color="auto"/>
            <w:bottom w:val="none" w:sz="0" w:space="0" w:color="auto"/>
            <w:right w:val="none" w:sz="0" w:space="0" w:color="auto"/>
          </w:divBdr>
          <w:divsChild>
            <w:div w:id="666783798">
              <w:marLeft w:val="780"/>
              <w:marRight w:val="0"/>
              <w:marTop w:val="0"/>
              <w:marBottom w:val="0"/>
              <w:divBdr>
                <w:top w:val="none" w:sz="0" w:space="0" w:color="auto"/>
                <w:left w:val="none" w:sz="0" w:space="0" w:color="auto"/>
                <w:bottom w:val="none" w:sz="0" w:space="0" w:color="auto"/>
                <w:right w:val="none" w:sz="0" w:space="0" w:color="auto"/>
              </w:divBdr>
              <w:divsChild>
                <w:div w:id="788861188">
                  <w:marLeft w:val="0"/>
                  <w:marRight w:val="0"/>
                  <w:marTop w:val="0"/>
                  <w:marBottom w:val="0"/>
                  <w:divBdr>
                    <w:top w:val="none" w:sz="0" w:space="0" w:color="auto"/>
                    <w:left w:val="none" w:sz="0" w:space="0" w:color="auto"/>
                    <w:bottom w:val="none" w:sz="0" w:space="0" w:color="auto"/>
                    <w:right w:val="none" w:sz="0" w:space="0" w:color="auto"/>
                  </w:divBdr>
                  <w:divsChild>
                    <w:div w:id="2077585977">
                      <w:marLeft w:val="0"/>
                      <w:marRight w:val="0"/>
                      <w:marTop w:val="0"/>
                      <w:marBottom w:val="0"/>
                      <w:divBdr>
                        <w:top w:val="none" w:sz="0" w:space="0" w:color="auto"/>
                        <w:left w:val="none" w:sz="0" w:space="0" w:color="auto"/>
                        <w:bottom w:val="none" w:sz="0" w:space="0" w:color="auto"/>
                        <w:right w:val="none" w:sz="0" w:space="0" w:color="auto"/>
                      </w:divBdr>
                      <w:divsChild>
                        <w:div w:id="204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2714">
                  <w:marLeft w:val="0"/>
                  <w:marRight w:val="0"/>
                  <w:marTop w:val="0"/>
                  <w:marBottom w:val="0"/>
                  <w:divBdr>
                    <w:top w:val="none" w:sz="0" w:space="0" w:color="auto"/>
                    <w:left w:val="none" w:sz="0" w:space="0" w:color="auto"/>
                    <w:bottom w:val="none" w:sz="0" w:space="0" w:color="auto"/>
                    <w:right w:val="none" w:sz="0" w:space="0" w:color="auto"/>
                  </w:divBdr>
                  <w:divsChild>
                    <w:div w:id="935136463">
                      <w:marLeft w:val="0"/>
                      <w:marRight w:val="0"/>
                      <w:marTop w:val="0"/>
                      <w:marBottom w:val="0"/>
                      <w:divBdr>
                        <w:top w:val="none" w:sz="0" w:space="0" w:color="auto"/>
                        <w:left w:val="none" w:sz="0" w:space="0" w:color="auto"/>
                        <w:bottom w:val="none" w:sz="0" w:space="0" w:color="auto"/>
                        <w:right w:val="none" w:sz="0" w:space="0" w:color="auto"/>
                      </w:divBdr>
                      <w:divsChild>
                        <w:div w:id="770516586">
                          <w:marLeft w:val="0"/>
                          <w:marRight w:val="0"/>
                          <w:marTop w:val="0"/>
                          <w:marBottom w:val="0"/>
                          <w:divBdr>
                            <w:top w:val="none" w:sz="0" w:space="0" w:color="auto"/>
                            <w:left w:val="none" w:sz="0" w:space="0" w:color="auto"/>
                            <w:bottom w:val="none" w:sz="0" w:space="0" w:color="auto"/>
                            <w:right w:val="none" w:sz="0" w:space="0" w:color="auto"/>
                          </w:divBdr>
                          <w:divsChild>
                            <w:div w:id="1252811761">
                              <w:marLeft w:val="0"/>
                              <w:marRight w:val="0"/>
                              <w:marTop w:val="0"/>
                              <w:marBottom w:val="0"/>
                              <w:divBdr>
                                <w:top w:val="none" w:sz="0" w:space="0" w:color="auto"/>
                                <w:left w:val="none" w:sz="0" w:space="0" w:color="auto"/>
                                <w:bottom w:val="none" w:sz="0" w:space="0" w:color="auto"/>
                                <w:right w:val="none" w:sz="0" w:space="0" w:color="auto"/>
                              </w:divBdr>
                              <w:divsChild>
                                <w:div w:id="2107728284">
                                  <w:marLeft w:val="0"/>
                                  <w:marRight w:val="0"/>
                                  <w:marTop w:val="0"/>
                                  <w:marBottom w:val="0"/>
                                  <w:divBdr>
                                    <w:top w:val="none" w:sz="0" w:space="0" w:color="auto"/>
                                    <w:left w:val="none" w:sz="0" w:space="0" w:color="auto"/>
                                    <w:bottom w:val="none" w:sz="0" w:space="0" w:color="auto"/>
                                    <w:right w:val="none" w:sz="0" w:space="0" w:color="auto"/>
                                  </w:divBdr>
                                  <w:divsChild>
                                    <w:div w:id="1037896141">
                                      <w:marLeft w:val="0"/>
                                      <w:marRight w:val="0"/>
                                      <w:marTop w:val="0"/>
                                      <w:marBottom w:val="0"/>
                                      <w:divBdr>
                                        <w:top w:val="none" w:sz="0" w:space="0" w:color="auto"/>
                                        <w:left w:val="none" w:sz="0" w:space="0" w:color="auto"/>
                                        <w:bottom w:val="none" w:sz="0" w:space="0" w:color="auto"/>
                                        <w:right w:val="none" w:sz="0" w:space="0" w:color="auto"/>
                                      </w:divBdr>
                                      <w:divsChild>
                                        <w:div w:id="251086534">
                                          <w:marLeft w:val="0"/>
                                          <w:marRight w:val="0"/>
                                          <w:marTop w:val="0"/>
                                          <w:marBottom w:val="0"/>
                                          <w:divBdr>
                                            <w:top w:val="none" w:sz="0" w:space="0" w:color="auto"/>
                                            <w:left w:val="none" w:sz="0" w:space="0" w:color="auto"/>
                                            <w:bottom w:val="none" w:sz="0" w:space="0" w:color="auto"/>
                                            <w:right w:val="none" w:sz="0" w:space="0" w:color="auto"/>
                                          </w:divBdr>
                                          <w:divsChild>
                                            <w:div w:id="1588342267">
                                              <w:marLeft w:val="0"/>
                                              <w:marRight w:val="0"/>
                                              <w:marTop w:val="0"/>
                                              <w:marBottom w:val="0"/>
                                              <w:divBdr>
                                                <w:top w:val="none" w:sz="0" w:space="0" w:color="auto"/>
                                                <w:left w:val="none" w:sz="0" w:space="0" w:color="auto"/>
                                                <w:bottom w:val="none" w:sz="0" w:space="0" w:color="auto"/>
                                                <w:right w:val="none" w:sz="0" w:space="0" w:color="auto"/>
                                              </w:divBdr>
                                              <w:divsChild>
                                                <w:div w:id="1122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6408">
                                          <w:marLeft w:val="0"/>
                                          <w:marRight w:val="0"/>
                                          <w:marTop w:val="0"/>
                                          <w:marBottom w:val="0"/>
                                          <w:divBdr>
                                            <w:top w:val="none" w:sz="0" w:space="0" w:color="auto"/>
                                            <w:left w:val="none" w:sz="0" w:space="0" w:color="auto"/>
                                            <w:bottom w:val="none" w:sz="0" w:space="0" w:color="auto"/>
                                            <w:right w:val="none" w:sz="0" w:space="0" w:color="auto"/>
                                          </w:divBdr>
                                          <w:divsChild>
                                            <w:div w:id="1357463110">
                                              <w:marLeft w:val="0"/>
                                              <w:marRight w:val="0"/>
                                              <w:marTop w:val="0"/>
                                              <w:marBottom w:val="0"/>
                                              <w:divBdr>
                                                <w:top w:val="none" w:sz="0" w:space="0" w:color="auto"/>
                                                <w:left w:val="none" w:sz="0" w:space="0" w:color="auto"/>
                                                <w:bottom w:val="none" w:sz="0" w:space="0" w:color="auto"/>
                                                <w:right w:val="none" w:sz="0" w:space="0" w:color="auto"/>
                                              </w:divBdr>
                                              <w:divsChild>
                                                <w:div w:id="14350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377">
                                          <w:marLeft w:val="0"/>
                                          <w:marRight w:val="0"/>
                                          <w:marTop w:val="0"/>
                                          <w:marBottom w:val="0"/>
                                          <w:divBdr>
                                            <w:top w:val="none" w:sz="0" w:space="0" w:color="auto"/>
                                            <w:left w:val="none" w:sz="0" w:space="0" w:color="auto"/>
                                            <w:bottom w:val="none" w:sz="0" w:space="0" w:color="auto"/>
                                            <w:right w:val="none" w:sz="0" w:space="0" w:color="auto"/>
                                          </w:divBdr>
                                          <w:divsChild>
                                            <w:div w:id="1426421683">
                                              <w:marLeft w:val="0"/>
                                              <w:marRight w:val="0"/>
                                              <w:marTop w:val="0"/>
                                              <w:marBottom w:val="0"/>
                                              <w:divBdr>
                                                <w:top w:val="none" w:sz="0" w:space="0" w:color="auto"/>
                                                <w:left w:val="none" w:sz="0" w:space="0" w:color="auto"/>
                                                <w:bottom w:val="none" w:sz="0" w:space="0" w:color="auto"/>
                                                <w:right w:val="none" w:sz="0" w:space="0" w:color="auto"/>
                                              </w:divBdr>
                                              <w:divsChild>
                                                <w:div w:id="12440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5549">
                                          <w:marLeft w:val="0"/>
                                          <w:marRight w:val="0"/>
                                          <w:marTop w:val="0"/>
                                          <w:marBottom w:val="0"/>
                                          <w:divBdr>
                                            <w:top w:val="none" w:sz="0" w:space="0" w:color="auto"/>
                                            <w:left w:val="none" w:sz="0" w:space="0" w:color="auto"/>
                                            <w:bottom w:val="none" w:sz="0" w:space="0" w:color="auto"/>
                                            <w:right w:val="none" w:sz="0" w:space="0" w:color="auto"/>
                                          </w:divBdr>
                                          <w:divsChild>
                                            <w:div w:id="994993881">
                                              <w:marLeft w:val="0"/>
                                              <w:marRight w:val="0"/>
                                              <w:marTop w:val="0"/>
                                              <w:marBottom w:val="0"/>
                                              <w:divBdr>
                                                <w:top w:val="none" w:sz="0" w:space="0" w:color="auto"/>
                                                <w:left w:val="none" w:sz="0" w:space="0" w:color="auto"/>
                                                <w:bottom w:val="none" w:sz="0" w:space="0" w:color="auto"/>
                                                <w:right w:val="none" w:sz="0" w:space="0" w:color="auto"/>
                                              </w:divBdr>
                                              <w:divsChild>
                                                <w:div w:id="9409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0635">
                                          <w:marLeft w:val="0"/>
                                          <w:marRight w:val="0"/>
                                          <w:marTop w:val="0"/>
                                          <w:marBottom w:val="0"/>
                                          <w:divBdr>
                                            <w:top w:val="none" w:sz="0" w:space="0" w:color="auto"/>
                                            <w:left w:val="none" w:sz="0" w:space="0" w:color="auto"/>
                                            <w:bottom w:val="none" w:sz="0" w:space="0" w:color="auto"/>
                                            <w:right w:val="none" w:sz="0" w:space="0" w:color="auto"/>
                                          </w:divBdr>
                                          <w:divsChild>
                                            <w:div w:id="285939308">
                                              <w:marLeft w:val="0"/>
                                              <w:marRight w:val="0"/>
                                              <w:marTop w:val="0"/>
                                              <w:marBottom w:val="0"/>
                                              <w:divBdr>
                                                <w:top w:val="none" w:sz="0" w:space="0" w:color="auto"/>
                                                <w:left w:val="none" w:sz="0" w:space="0" w:color="auto"/>
                                                <w:bottom w:val="none" w:sz="0" w:space="0" w:color="auto"/>
                                                <w:right w:val="none" w:sz="0" w:space="0" w:color="auto"/>
                                              </w:divBdr>
                                              <w:divsChild>
                                                <w:div w:id="6532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671780">
              <w:marLeft w:val="720"/>
              <w:marRight w:val="0"/>
              <w:marTop w:val="0"/>
              <w:marBottom w:val="0"/>
              <w:divBdr>
                <w:top w:val="none" w:sz="0" w:space="0" w:color="auto"/>
                <w:left w:val="none" w:sz="0" w:space="0" w:color="auto"/>
                <w:bottom w:val="none" w:sz="0" w:space="0" w:color="auto"/>
                <w:right w:val="none" w:sz="0" w:space="0" w:color="auto"/>
              </w:divBdr>
              <w:divsChild>
                <w:div w:id="102502522">
                  <w:marLeft w:val="270"/>
                  <w:marRight w:val="150"/>
                  <w:marTop w:val="0"/>
                  <w:marBottom w:val="0"/>
                  <w:divBdr>
                    <w:top w:val="none" w:sz="0" w:space="0" w:color="auto"/>
                    <w:left w:val="none" w:sz="0" w:space="0" w:color="auto"/>
                    <w:bottom w:val="none" w:sz="0" w:space="0" w:color="auto"/>
                    <w:right w:val="none" w:sz="0" w:space="0" w:color="auto"/>
                  </w:divBdr>
                  <w:divsChild>
                    <w:div w:id="1692102894">
                      <w:marLeft w:val="240"/>
                      <w:marRight w:val="0"/>
                      <w:marTop w:val="0"/>
                      <w:marBottom w:val="0"/>
                      <w:divBdr>
                        <w:top w:val="none" w:sz="0" w:space="0" w:color="auto"/>
                        <w:left w:val="none" w:sz="0" w:space="0" w:color="auto"/>
                        <w:bottom w:val="none" w:sz="0" w:space="0" w:color="auto"/>
                        <w:right w:val="none" w:sz="0" w:space="0" w:color="auto"/>
                      </w:divBdr>
                      <w:divsChild>
                        <w:div w:id="773595351">
                          <w:marLeft w:val="0"/>
                          <w:marRight w:val="0"/>
                          <w:marTop w:val="0"/>
                          <w:marBottom w:val="0"/>
                          <w:divBdr>
                            <w:top w:val="none" w:sz="0" w:space="0" w:color="auto"/>
                            <w:left w:val="none" w:sz="0" w:space="0" w:color="auto"/>
                            <w:bottom w:val="none" w:sz="0" w:space="0" w:color="auto"/>
                            <w:right w:val="none" w:sz="0" w:space="0" w:color="auto"/>
                          </w:divBdr>
                          <w:divsChild>
                            <w:div w:id="9897524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10103">
                  <w:marLeft w:val="0"/>
                  <w:marRight w:val="0"/>
                  <w:marTop w:val="0"/>
                  <w:marBottom w:val="0"/>
                  <w:divBdr>
                    <w:top w:val="none" w:sz="0" w:space="0" w:color="auto"/>
                    <w:left w:val="none" w:sz="0" w:space="0" w:color="auto"/>
                    <w:bottom w:val="none" w:sz="0" w:space="0" w:color="auto"/>
                    <w:right w:val="none" w:sz="0" w:space="0" w:color="auto"/>
                  </w:divBdr>
                  <w:divsChild>
                    <w:div w:id="1160578834">
                      <w:marLeft w:val="0"/>
                      <w:marRight w:val="0"/>
                      <w:marTop w:val="0"/>
                      <w:marBottom w:val="0"/>
                      <w:divBdr>
                        <w:top w:val="none" w:sz="0" w:space="0" w:color="auto"/>
                        <w:left w:val="none" w:sz="0" w:space="0" w:color="auto"/>
                        <w:bottom w:val="none" w:sz="0" w:space="0" w:color="auto"/>
                        <w:right w:val="none" w:sz="0" w:space="0" w:color="auto"/>
                      </w:divBdr>
                      <w:divsChild>
                        <w:div w:id="293484932">
                          <w:marLeft w:val="0"/>
                          <w:marRight w:val="0"/>
                          <w:marTop w:val="60"/>
                          <w:marBottom w:val="0"/>
                          <w:divBdr>
                            <w:top w:val="none" w:sz="0" w:space="0" w:color="auto"/>
                            <w:left w:val="none" w:sz="0" w:space="0" w:color="auto"/>
                            <w:bottom w:val="none" w:sz="0" w:space="0" w:color="auto"/>
                            <w:right w:val="none" w:sz="0" w:space="0" w:color="auto"/>
                          </w:divBdr>
                          <w:divsChild>
                            <w:div w:id="4209136">
                              <w:marLeft w:val="0"/>
                              <w:marRight w:val="0"/>
                              <w:marTop w:val="0"/>
                              <w:marBottom w:val="0"/>
                              <w:divBdr>
                                <w:top w:val="none" w:sz="0" w:space="0" w:color="auto"/>
                                <w:left w:val="none" w:sz="0" w:space="0" w:color="auto"/>
                                <w:bottom w:val="none" w:sz="0" w:space="0" w:color="auto"/>
                                <w:right w:val="none" w:sz="0" w:space="0" w:color="auto"/>
                              </w:divBdr>
                            </w:div>
                            <w:div w:id="283730319">
                              <w:marLeft w:val="0"/>
                              <w:marRight w:val="0"/>
                              <w:marTop w:val="0"/>
                              <w:marBottom w:val="0"/>
                              <w:divBdr>
                                <w:top w:val="none" w:sz="0" w:space="0" w:color="auto"/>
                                <w:left w:val="none" w:sz="0" w:space="0" w:color="auto"/>
                                <w:bottom w:val="none" w:sz="0" w:space="0" w:color="auto"/>
                                <w:right w:val="none" w:sz="0" w:space="0" w:color="auto"/>
                              </w:divBdr>
                            </w:div>
                            <w:div w:id="674571180">
                              <w:marLeft w:val="0"/>
                              <w:marRight w:val="0"/>
                              <w:marTop w:val="0"/>
                              <w:marBottom w:val="0"/>
                              <w:divBdr>
                                <w:top w:val="none" w:sz="0" w:space="0" w:color="auto"/>
                                <w:left w:val="none" w:sz="0" w:space="0" w:color="auto"/>
                                <w:bottom w:val="none" w:sz="0" w:space="0" w:color="auto"/>
                                <w:right w:val="none" w:sz="0" w:space="0" w:color="auto"/>
                              </w:divBdr>
                            </w:div>
                            <w:div w:id="763264318">
                              <w:marLeft w:val="0"/>
                              <w:marRight w:val="0"/>
                              <w:marTop w:val="0"/>
                              <w:marBottom w:val="0"/>
                              <w:divBdr>
                                <w:top w:val="none" w:sz="0" w:space="0" w:color="auto"/>
                                <w:left w:val="none" w:sz="0" w:space="0" w:color="auto"/>
                                <w:bottom w:val="none" w:sz="0" w:space="0" w:color="auto"/>
                                <w:right w:val="none" w:sz="0" w:space="0" w:color="auto"/>
                              </w:divBdr>
                            </w:div>
                            <w:div w:id="992487289">
                              <w:marLeft w:val="0"/>
                              <w:marRight w:val="0"/>
                              <w:marTop w:val="0"/>
                              <w:marBottom w:val="0"/>
                              <w:divBdr>
                                <w:top w:val="none" w:sz="0" w:space="0" w:color="auto"/>
                                <w:left w:val="none" w:sz="0" w:space="0" w:color="auto"/>
                                <w:bottom w:val="none" w:sz="0" w:space="0" w:color="auto"/>
                                <w:right w:val="none" w:sz="0" w:space="0" w:color="auto"/>
                              </w:divBdr>
                            </w:div>
                            <w:div w:id="1032926264">
                              <w:marLeft w:val="0"/>
                              <w:marRight w:val="0"/>
                              <w:marTop w:val="0"/>
                              <w:marBottom w:val="0"/>
                              <w:divBdr>
                                <w:top w:val="none" w:sz="0" w:space="0" w:color="auto"/>
                                <w:left w:val="none" w:sz="0" w:space="0" w:color="auto"/>
                                <w:bottom w:val="none" w:sz="0" w:space="0" w:color="auto"/>
                                <w:right w:val="none" w:sz="0" w:space="0" w:color="auto"/>
                              </w:divBdr>
                            </w:div>
                            <w:div w:id="1159662418">
                              <w:marLeft w:val="0"/>
                              <w:marRight w:val="0"/>
                              <w:marTop w:val="0"/>
                              <w:marBottom w:val="0"/>
                              <w:divBdr>
                                <w:top w:val="none" w:sz="0" w:space="0" w:color="auto"/>
                                <w:left w:val="none" w:sz="0" w:space="0" w:color="auto"/>
                                <w:bottom w:val="none" w:sz="0" w:space="0" w:color="auto"/>
                                <w:right w:val="none" w:sz="0" w:space="0" w:color="auto"/>
                              </w:divBdr>
                            </w:div>
                            <w:div w:id="1161308600">
                              <w:marLeft w:val="0"/>
                              <w:marRight w:val="0"/>
                              <w:marTop w:val="0"/>
                              <w:marBottom w:val="0"/>
                              <w:divBdr>
                                <w:top w:val="none" w:sz="0" w:space="0" w:color="auto"/>
                                <w:left w:val="none" w:sz="0" w:space="0" w:color="auto"/>
                                <w:bottom w:val="none" w:sz="0" w:space="0" w:color="auto"/>
                                <w:right w:val="none" w:sz="0" w:space="0" w:color="auto"/>
                              </w:divBdr>
                            </w:div>
                            <w:div w:id="1345673387">
                              <w:marLeft w:val="0"/>
                              <w:marRight w:val="0"/>
                              <w:marTop w:val="0"/>
                              <w:marBottom w:val="0"/>
                              <w:divBdr>
                                <w:top w:val="none" w:sz="0" w:space="0" w:color="auto"/>
                                <w:left w:val="none" w:sz="0" w:space="0" w:color="auto"/>
                                <w:bottom w:val="none" w:sz="0" w:space="0" w:color="auto"/>
                                <w:right w:val="none" w:sz="0" w:space="0" w:color="auto"/>
                              </w:divBdr>
                            </w:div>
                            <w:div w:id="1349058958">
                              <w:marLeft w:val="0"/>
                              <w:marRight w:val="0"/>
                              <w:marTop w:val="0"/>
                              <w:marBottom w:val="0"/>
                              <w:divBdr>
                                <w:top w:val="none" w:sz="0" w:space="0" w:color="auto"/>
                                <w:left w:val="none" w:sz="0" w:space="0" w:color="auto"/>
                                <w:bottom w:val="none" w:sz="0" w:space="0" w:color="auto"/>
                                <w:right w:val="none" w:sz="0" w:space="0" w:color="auto"/>
                              </w:divBdr>
                            </w:div>
                            <w:div w:id="1357851485">
                              <w:marLeft w:val="0"/>
                              <w:marRight w:val="0"/>
                              <w:marTop w:val="0"/>
                              <w:marBottom w:val="0"/>
                              <w:divBdr>
                                <w:top w:val="none" w:sz="0" w:space="0" w:color="auto"/>
                                <w:left w:val="none" w:sz="0" w:space="0" w:color="auto"/>
                                <w:bottom w:val="none" w:sz="0" w:space="0" w:color="auto"/>
                                <w:right w:val="none" w:sz="0" w:space="0" w:color="auto"/>
                              </w:divBdr>
                            </w:div>
                            <w:div w:id="1545479379">
                              <w:marLeft w:val="0"/>
                              <w:marRight w:val="0"/>
                              <w:marTop w:val="0"/>
                              <w:marBottom w:val="0"/>
                              <w:divBdr>
                                <w:top w:val="none" w:sz="0" w:space="0" w:color="auto"/>
                                <w:left w:val="none" w:sz="0" w:space="0" w:color="auto"/>
                                <w:bottom w:val="none" w:sz="0" w:space="0" w:color="auto"/>
                                <w:right w:val="none" w:sz="0" w:space="0" w:color="auto"/>
                              </w:divBdr>
                            </w:div>
                            <w:div w:id="1744175830">
                              <w:marLeft w:val="0"/>
                              <w:marRight w:val="0"/>
                              <w:marTop w:val="0"/>
                              <w:marBottom w:val="0"/>
                              <w:divBdr>
                                <w:top w:val="none" w:sz="0" w:space="0" w:color="auto"/>
                                <w:left w:val="none" w:sz="0" w:space="0" w:color="auto"/>
                                <w:bottom w:val="none" w:sz="0" w:space="0" w:color="auto"/>
                                <w:right w:val="none" w:sz="0" w:space="0" w:color="auto"/>
                              </w:divBdr>
                            </w:div>
                          </w:divsChild>
                        </w:div>
                        <w:div w:id="379405031">
                          <w:marLeft w:val="0"/>
                          <w:marRight w:val="0"/>
                          <w:marTop w:val="60"/>
                          <w:marBottom w:val="0"/>
                          <w:divBdr>
                            <w:top w:val="none" w:sz="0" w:space="0" w:color="auto"/>
                            <w:left w:val="none" w:sz="0" w:space="0" w:color="auto"/>
                            <w:bottom w:val="none" w:sz="0" w:space="0" w:color="auto"/>
                            <w:right w:val="none" w:sz="0" w:space="0" w:color="auto"/>
                          </w:divBdr>
                          <w:divsChild>
                            <w:div w:id="136608811">
                              <w:marLeft w:val="0"/>
                              <w:marRight w:val="0"/>
                              <w:marTop w:val="0"/>
                              <w:marBottom w:val="0"/>
                              <w:divBdr>
                                <w:top w:val="none" w:sz="0" w:space="0" w:color="auto"/>
                                <w:left w:val="none" w:sz="0" w:space="0" w:color="auto"/>
                                <w:bottom w:val="none" w:sz="0" w:space="0" w:color="auto"/>
                                <w:right w:val="none" w:sz="0" w:space="0" w:color="auto"/>
                              </w:divBdr>
                            </w:div>
                            <w:div w:id="336614249">
                              <w:marLeft w:val="0"/>
                              <w:marRight w:val="0"/>
                              <w:marTop w:val="0"/>
                              <w:marBottom w:val="0"/>
                              <w:divBdr>
                                <w:top w:val="none" w:sz="0" w:space="0" w:color="auto"/>
                                <w:left w:val="none" w:sz="0" w:space="0" w:color="auto"/>
                                <w:bottom w:val="none" w:sz="0" w:space="0" w:color="auto"/>
                                <w:right w:val="none" w:sz="0" w:space="0" w:color="auto"/>
                              </w:divBdr>
                            </w:div>
                            <w:div w:id="851647399">
                              <w:marLeft w:val="0"/>
                              <w:marRight w:val="0"/>
                              <w:marTop w:val="0"/>
                              <w:marBottom w:val="0"/>
                              <w:divBdr>
                                <w:top w:val="none" w:sz="0" w:space="0" w:color="auto"/>
                                <w:left w:val="none" w:sz="0" w:space="0" w:color="auto"/>
                                <w:bottom w:val="none" w:sz="0" w:space="0" w:color="auto"/>
                                <w:right w:val="none" w:sz="0" w:space="0" w:color="auto"/>
                              </w:divBdr>
                            </w:div>
                            <w:div w:id="969240134">
                              <w:marLeft w:val="0"/>
                              <w:marRight w:val="0"/>
                              <w:marTop w:val="0"/>
                              <w:marBottom w:val="0"/>
                              <w:divBdr>
                                <w:top w:val="none" w:sz="0" w:space="0" w:color="auto"/>
                                <w:left w:val="none" w:sz="0" w:space="0" w:color="auto"/>
                                <w:bottom w:val="none" w:sz="0" w:space="0" w:color="auto"/>
                                <w:right w:val="none" w:sz="0" w:space="0" w:color="auto"/>
                              </w:divBdr>
                            </w:div>
                            <w:div w:id="1700157002">
                              <w:marLeft w:val="0"/>
                              <w:marRight w:val="0"/>
                              <w:marTop w:val="0"/>
                              <w:marBottom w:val="0"/>
                              <w:divBdr>
                                <w:top w:val="none" w:sz="0" w:space="0" w:color="auto"/>
                                <w:left w:val="none" w:sz="0" w:space="0" w:color="auto"/>
                                <w:bottom w:val="none" w:sz="0" w:space="0" w:color="auto"/>
                                <w:right w:val="none" w:sz="0" w:space="0" w:color="auto"/>
                              </w:divBdr>
                            </w:div>
                            <w:div w:id="20604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9622">
          <w:marLeft w:val="780"/>
          <w:marRight w:val="240"/>
          <w:marTop w:val="180"/>
          <w:marBottom w:val="0"/>
          <w:divBdr>
            <w:top w:val="none" w:sz="0" w:space="0" w:color="auto"/>
            <w:left w:val="none" w:sz="0" w:space="0" w:color="auto"/>
            <w:bottom w:val="none" w:sz="0" w:space="0" w:color="auto"/>
            <w:right w:val="none" w:sz="0" w:space="0" w:color="auto"/>
          </w:divBdr>
          <w:divsChild>
            <w:div w:id="1546915843">
              <w:marLeft w:val="0"/>
              <w:marRight w:val="0"/>
              <w:marTop w:val="0"/>
              <w:marBottom w:val="0"/>
              <w:divBdr>
                <w:top w:val="none" w:sz="0" w:space="0" w:color="auto"/>
                <w:left w:val="none" w:sz="0" w:space="0" w:color="auto"/>
                <w:bottom w:val="none" w:sz="0" w:space="0" w:color="auto"/>
                <w:right w:val="none" w:sz="0" w:space="0" w:color="auto"/>
              </w:divBdr>
              <w:divsChild>
                <w:div w:id="1694768292">
                  <w:marLeft w:val="0"/>
                  <w:marRight w:val="0"/>
                  <w:marTop w:val="0"/>
                  <w:marBottom w:val="0"/>
                  <w:divBdr>
                    <w:top w:val="none" w:sz="0" w:space="0" w:color="auto"/>
                    <w:left w:val="none" w:sz="0" w:space="0" w:color="auto"/>
                    <w:bottom w:val="none" w:sz="0" w:space="0" w:color="auto"/>
                    <w:right w:val="none" w:sz="0" w:space="0" w:color="auto"/>
                  </w:divBdr>
                  <w:divsChild>
                    <w:div w:id="521941148">
                      <w:marLeft w:val="0"/>
                      <w:marRight w:val="0"/>
                      <w:marTop w:val="0"/>
                      <w:marBottom w:val="0"/>
                      <w:divBdr>
                        <w:top w:val="none" w:sz="0" w:space="0" w:color="auto"/>
                        <w:left w:val="none" w:sz="0" w:space="0" w:color="auto"/>
                        <w:bottom w:val="none" w:sz="0" w:space="0" w:color="auto"/>
                        <w:right w:val="none" w:sz="0" w:space="0" w:color="auto"/>
                      </w:divBdr>
                      <w:divsChild>
                        <w:div w:id="542332838">
                          <w:marLeft w:val="0"/>
                          <w:marRight w:val="0"/>
                          <w:marTop w:val="0"/>
                          <w:marBottom w:val="0"/>
                          <w:divBdr>
                            <w:top w:val="none" w:sz="0" w:space="0" w:color="auto"/>
                            <w:left w:val="none" w:sz="0" w:space="0" w:color="auto"/>
                            <w:bottom w:val="none" w:sz="0" w:space="0" w:color="auto"/>
                            <w:right w:val="none" w:sz="0" w:space="0" w:color="auto"/>
                          </w:divBdr>
                          <w:divsChild>
                            <w:div w:id="2860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86102">
      <w:bodyDiv w:val="1"/>
      <w:marLeft w:val="0"/>
      <w:marRight w:val="0"/>
      <w:marTop w:val="0"/>
      <w:marBottom w:val="0"/>
      <w:divBdr>
        <w:top w:val="none" w:sz="0" w:space="0" w:color="auto"/>
        <w:left w:val="none" w:sz="0" w:space="0" w:color="auto"/>
        <w:bottom w:val="none" w:sz="0" w:space="0" w:color="auto"/>
        <w:right w:val="none" w:sz="0" w:space="0" w:color="auto"/>
      </w:divBdr>
      <w:divsChild>
        <w:div w:id="469858428">
          <w:marLeft w:val="0"/>
          <w:marRight w:val="0"/>
          <w:marTop w:val="120"/>
          <w:marBottom w:val="0"/>
          <w:divBdr>
            <w:top w:val="none" w:sz="0" w:space="0" w:color="auto"/>
            <w:left w:val="none" w:sz="0" w:space="0" w:color="auto"/>
            <w:bottom w:val="none" w:sz="0" w:space="0" w:color="auto"/>
            <w:right w:val="none" w:sz="0" w:space="0" w:color="auto"/>
          </w:divBdr>
        </w:div>
        <w:div w:id="870149126">
          <w:marLeft w:val="0"/>
          <w:marRight w:val="0"/>
          <w:marTop w:val="120"/>
          <w:marBottom w:val="0"/>
          <w:divBdr>
            <w:top w:val="none" w:sz="0" w:space="0" w:color="auto"/>
            <w:left w:val="none" w:sz="0" w:space="0" w:color="auto"/>
            <w:bottom w:val="none" w:sz="0" w:space="0" w:color="auto"/>
            <w:right w:val="none" w:sz="0" w:space="0" w:color="auto"/>
          </w:divBdr>
        </w:div>
        <w:div w:id="1022047554">
          <w:marLeft w:val="0"/>
          <w:marRight w:val="0"/>
          <w:marTop w:val="120"/>
          <w:marBottom w:val="0"/>
          <w:divBdr>
            <w:top w:val="none" w:sz="0" w:space="0" w:color="auto"/>
            <w:left w:val="none" w:sz="0" w:space="0" w:color="auto"/>
            <w:bottom w:val="none" w:sz="0" w:space="0" w:color="auto"/>
            <w:right w:val="none" w:sz="0" w:space="0" w:color="auto"/>
          </w:divBdr>
        </w:div>
        <w:div w:id="1332443876">
          <w:marLeft w:val="0"/>
          <w:marRight w:val="0"/>
          <w:marTop w:val="120"/>
          <w:marBottom w:val="0"/>
          <w:divBdr>
            <w:top w:val="none" w:sz="0" w:space="0" w:color="auto"/>
            <w:left w:val="none" w:sz="0" w:space="0" w:color="auto"/>
            <w:bottom w:val="none" w:sz="0" w:space="0" w:color="auto"/>
            <w:right w:val="none" w:sz="0" w:space="0" w:color="auto"/>
          </w:divBdr>
        </w:div>
      </w:divsChild>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64423305">
              <w:marLeft w:val="0"/>
              <w:marRight w:val="0"/>
              <w:marTop w:val="0"/>
              <w:marBottom w:val="0"/>
              <w:divBdr>
                <w:top w:val="none" w:sz="0" w:space="0" w:color="auto"/>
                <w:left w:val="none" w:sz="0" w:space="0" w:color="auto"/>
                <w:bottom w:val="none" w:sz="0" w:space="0" w:color="auto"/>
                <w:right w:val="none" w:sz="0" w:space="0" w:color="auto"/>
              </w:divBdr>
            </w:div>
            <w:div w:id="134180510">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2016492688">
          <w:marLeft w:val="0"/>
          <w:marRight w:val="0"/>
          <w:marTop w:val="0"/>
          <w:marBottom w:val="0"/>
          <w:divBdr>
            <w:top w:val="none" w:sz="0" w:space="0" w:color="auto"/>
            <w:left w:val="none" w:sz="0" w:space="0" w:color="auto"/>
            <w:bottom w:val="none" w:sz="0" w:space="0" w:color="auto"/>
            <w:right w:val="none" w:sz="0" w:space="0" w:color="auto"/>
          </w:divBdr>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Słoczyńska</dc:creator>
  <cp:keywords/>
  <dc:description/>
  <cp:lastModifiedBy>Aleksandra Lewandowska</cp:lastModifiedBy>
  <cp:revision>3</cp:revision>
  <cp:lastPrinted>2023-06-25T18:54:00Z</cp:lastPrinted>
  <dcterms:created xsi:type="dcterms:W3CDTF">2023-10-14T08:33:00Z</dcterms:created>
  <dcterms:modified xsi:type="dcterms:W3CDTF">2023-10-16T10:10:00Z</dcterms:modified>
</cp:coreProperties>
</file>